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34" w:rsidRDefault="00BC2B34" w:rsidP="00B6493F">
      <w:pPr>
        <w:jc w:val="center"/>
        <w:rPr>
          <w:sz w:val="28"/>
          <w:szCs w:val="28"/>
        </w:rPr>
      </w:pPr>
    </w:p>
    <w:p w:rsidR="00BC2B34" w:rsidRDefault="00BC2B34" w:rsidP="00B6493F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 Ф Е Д Е Р А Ц И Я</w:t>
      </w:r>
    </w:p>
    <w:p w:rsidR="00BC2B34" w:rsidRDefault="00BC2B34" w:rsidP="00B6493F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  О Б Л А С Т Ь</w:t>
      </w:r>
    </w:p>
    <w:p w:rsidR="00BC2B34" w:rsidRDefault="00BC2B34" w:rsidP="00B6493F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37D2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6" o:title="" cropbottom="-135f" cropleft="6417f" cropright="8511f"/>
          </v:shape>
        </w:pict>
      </w:r>
    </w:p>
    <w:p w:rsidR="00BC2B34" w:rsidRDefault="00BC2B34" w:rsidP="00B6493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КРУГЛОВСКОГО СЕЛЬСКОГО ПОСЕЛЕНИЯ</w:t>
      </w:r>
    </w:p>
    <w:p w:rsidR="00BC2B34" w:rsidRDefault="00BC2B34" w:rsidP="00B6493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РАЙОНА «КРАСНЕНСКИЙ РАЙОН»</w:t>
      </w:r>
    </w:p>
    <w:p w:rsidR="00BC2B34" w:rsidRDefault="00BC2B34" w:rsidP="00B6493F">
      <w:pPr>
        <w:jc w:val="center"/>
        <w:rPr>
          <w:noProof/>
          <w:sz w:val="28"/>
          <w:szCs w:val="28"/>
        </w:rPr>
      </w:pPr>
    </w:p>
    <w:p w:rsidR="00BC2B34" w:rsidRDefault="00BC2B34" w:rsidP="00B6493F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2B34" w:rsidRDefault="00BC2B34" w:rsidP="00B6493F">
      <w:pPr>
        <w:pStyle w:val="Title"/>
        <w:rPr>
          <w:sz w:val="28"/>
          <w:szCs w:val="28"/>
        </w:rPr>
      </w:pPr>
    </w:p>
    <w:p w:rsidR="00BC2B34" w:rsidRDefault="00BC2B34" w:rsidP="00B6493F">
      <w:pPr>
        <w:pStyle w:val="Style5"/>
        <w:widowControl/>
        <w:spacing w:before="53" w:line="240" w:lineRule="auto"/>
        <w:ind w:left="-180" w:right="-2"/>
        <w:jc w:val="left"/>
        <w:rPr>
          <w:rStyle w:val="FontStyle11"/>
          <w:color w:val="FFFFFF"/>
          <w:sz w:val="28"/>
        </w:rPr>
      </w:pPr>
      <w:r>
        <w:rPr>
          <w:rStyle w:val="FontStyle11"/>
          <w:sz w:val="28"/>
        </w:rPr>
        <w:t xml:space="preserve">  01 марта  2018 года                                                                                     № 6</w:t>
      </w:r>
      <w:r>
        <w:rPr>
          <w:rStyle w:val="FontStyle11"/>
          <w:color w:val="FFFFFF"/>
          <w:sz w:val="28"/>
        </w:rPr>
        <w:t>.</w:t>
      </w:r>
    </w:p>
    <w:p w:rsidR="00BC2B34" w:rsidRDefault="00BC2B34" w:rsidP="00B6493F">
      <w:pPr>
        <w:pStyle w:val="Style5"/>
        <w:widowControl/>
        <w:spacing w:before="53" w:line="240" w:lineRule="auto"/>
        <w:ind w:left="-180" w:right="-2"/>
        <w:jc w:val="left"/>
        <w:rPr>
          <w:rStyle w:val="FontStyle11"/>
          <w:color w:val="FFFFFF"/>
          <w:sz w:val="28"/>
        </w:rPr>
      </w:pPr>
    </w:p>
    <w:p w:rsidR="00BC2B34" w:rsidRDefault="00BC2B34" w:rsidP="00B6493F">
      <w:pPr>
        <w:pStyle w:val="Title"/>
        <w:rPr>
          <w:sz w:val="28"/>
          <w:szCs w:val="28"/>
        </w:rPr>
      </w:pPr>
    </w:p>
    <w:p w:rsidR="00BC2B34" w:rsidRPr="00553396" w:rsidRDefault="00BC2B34" w:rsidP="00FE23AA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Об утверждении Порядка и организации проведения</w:t>
      </w:r>
    </w:p>
    <w:p w:rsidR="00BC2B34" w:rsidRPr="00553396" w:rsidRDefault="00BC2B34" w:rsidP="00FE23AA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мониторинга федерального законодательства, законодательства Белгородской области и ревизии муниципальных правовых актов администрации Кр</w:t>
      </w:r>
      <w:r>
        <w:rPr>
          <w:b/>
          <w:sz w:val="26"/>
          <w:szCs w:val="26"/>
        </w:rPr>
        <w:t>углов</w:t>
      </w:r>
      <w:r w:rsidRPr="00553396">
        <w:rPr>
          <w:b/>
          <w:sz w:val="26"/>
          <w:szCs w:val="26"/>
        </w:rPr>
        <w:t>ского сельского поселения на соответствие вновь принятым нормативным правовым актам Российской Федерации и Белгородской области</w:t>
      </w:r>
    </w:p>
    <w:p w:rsidR="00BC2B34" w:rsidRDefault="00BC2B34" w:rsidP="00EC5231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</w:p>
    <w:p w:rsidR="00BC2B34" w:rsidRDefault="00BC2B34" w:rsidP="00EC5231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</w:p>
    <w:p w:rsidR="00BC2B34" w:rsidRDefault="00BC2B34" w:rsidP="00EC5231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</w:p>
    <w:p w:rsidR="00BC2B34" w:rsidRPr="00553396" w:rsidRDefault="00BC2B34" w:rsidP="00EC5231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553396">
        <w:rPr>
          <w:bCs/>
          <w:sz w:val="26"/>
          <w:szCs w:val="26"/>
        </w:rPr>
        <w:t>Уставом Кр</w:t>
      </w:r>
      <w:r>
        <w:rPr>
          <w:bCs/>
          <w:sz w:val="26"/>
          <w:szCs w:val="26"/>
        </w:rPr>
        <w:t>углов</w:t>
      </w:r>
      <w:r w:rsidRPr="00553396">
        <w:rPr>
          <w:bCs/>
          <w:sz w:val="26"/>
          <w:szCs w:val="26"/>
        </w:rPr>
        <w:t>ского сельского поселения</w:t>
      </w:r>
      <w:r w:rsidRPr="00553396">
        <w:rPr>
          <w:spacing w:val="5"/>
          <w:sz w:val="26"/>
          <w:szCs w:val="26"/>
        </w:rPr>
        <w:t xml:space="preserve">, решением земского </w:t>
      </w:r>
      <w:r w:rsidRPr="00553396">
        <w:rPr>
          <w:color w:val="000000"/>
          <w:sz w:val="26"/>
          <w:szCs w:val="26"/>
        </w:rPr>
        <w:t>собрания Кр</w:t>
      </w:r>
      <w:r>
        <w:rPr>
          <w:color w:val="000000"/>
          <w:sz w:val="26"/>
          <w:szCs w:val="26"/>
        </w:rPr>
        <w:t>углов</w:t>
      </w:r>
      <w:r w:rsidRPr="00553396">
        <w:rPr>
          <w:color w:val="000000"/>
          <w:sz w:val="26"/>
          <w:szCs w:val="26"/>
        </w:rPr>
        <w:t xml:space="preserve">ского сельского поселения от </w:t>
      </w:r>
      <w:r>
        <w:rPr>
          <w:sz w:val="26"/>
          <w:szCs w:val="26"/>
        </w:rPr>
        <w:t>29</w:t>
      </w:r>
      <w:r w:rsidRPr="00553396">
        <w:rPr>
          <w:sz w:val="26"/>
          <w:szCs w:val="26"/>
        </w:rPr>
        <w:t xml:space="preserve"> августа 2012 года № </w:t>
      </w:r>
      <w:r w:rsidRPr="00FE23AA">
        <w:rPr>
          <w:sz w:val="26"/>
          <w:szCs w:val="26"/>
        </w:rPr>
        <w:t>291</w:t>
      </w:r>
      <w:r w:rsidRPr="00FE23AA">
        <w:rPr>
          <w:color w:val="000000"/>
          <w:sz w:val="26"/>
          <w:szCs w:val="26"/>
        </w:rPr>
        <w:t xml:space="preserve"> «</w:t>
      </w:r>
      <w:r w:rsidRPr="00FE23AA">
        <w:rPr>
          <w:sz w:val="26"/>
          <w:szCs w:val="26"/>
        </w:rPr>
        <w:t>Об</w:t>
      </w:r>
      <w:r w:rsidRPr="00553396">
        <w:rPr>
          <w:sz w:val="26"/>
          <w:szCs w:val="26"/>
        </w:rPr>
        <w:t xml:space="preserve"> утверждении Положения об администрации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муниципального района «Красненский район» Белгородской области</w:t>
      </w:r>
      <w:r w:rsidRPr="00553396">
        <w:rPr>
          <w:color w:val="000000"/>
          <w:sz w:val="26"/>
          <w:szCs w:val="26"/>
        </w:rPr>
        <w:t>», в</w:t>
      </w:r>
      <w:r w:rsidRPr="00553396">
        <w:rPr>
          <w:sz w:val="26"/>
          <w:szCs w:val="26"/>
        </w:rPr>
        <w:t xml:space="preserve"> целях совершенствования работы органов местного самоуправления </w:t>
      </w:r>
      <w:r w:rsidRPr="00553396">
        <w:rPr>
          <w:color w:val="000000"/>
          <w:sz w:val="26"/>
          <w:szCs w:val="26"/>
        </w:rPr>
        <w:t>администрация Кр</w:t>
      </w:r>
      <w:r>
        <w:rPr>
          <w:color w:val="000000"/>
          <w:sz w:val="26"/>
          <w:szCs w:val="26"/>
        </w:rPr>
        <w:t>углов</w:t>
      </w:r>
      <w:r w:rsidRPr="00553396">
        <w:rPr>
          <w:color w:val="000000"/>
          <w:sz w:val="26"/>
          <w:szCs w:val="26"/>
        </w:rPr>
        <w:t xml:space="preserve">ского сельского поселения </w:t>
      </w:r>
      <w:r w:rsidRPr="00553396">
        <w:rPr>
          <w:b/>
          <w:color w:val="000000"/>
          <w:sz w:val="26"/>
          <w:szCs w:val="26"/>
        </w:rPr>
        <w:t>постановляет: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 Утвердить прилагаемое Положение о порядке осуществления мониторинга федерального законодательства, законодательства Белгородской области и ревизии муниципальных правовых актов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на соответствие вновь принятым нормативным правовым актам Российской Федерации и Белгородской области.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 Определить ответственным лицом за мониторинг и ревизию муниципальных правовых актов заместителя главы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 xml:space="preserve">ского сельского поселения </w:t>
      </w:r>
      <w:r>
        <w:rPr>
          <w:sz w:val="26"/>
          <w:szCs w:val="26"/>
        </w:rPr>
        <w:t>Сидоренко Любовь Михайловна</w:t>
      </w:r>
      <w:r w:rsidRPr="00553396">
        <w:rPr>
          <w:sz w:val="26"/>
          <w:szCs w:val="26"/>
        </w:rPr>
        <w:t>.</w:t>
      </w:r>
    </w:p>
    <w:p w:rsidR="00BC2B34" w:rsidRPr="00FE23AA" w:rsidRDefault="00BC2B34" w:rsidP="00FE23A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E23AA">
        <w:rPr>
          <w:sz w:val="26"/>
          <w:szCs w:val="26"/>
        </w:rPr>
        <w:t xml:space="preserve">3. Заместителю главы администрации Кругловского сельского поселения (Сидоренко Л.М.) обнародовать настоящее постановление в общедоступных местах: Кругловская ООШ, Кругловский Дом культуры, Заломенский Дом досуга, Новосолдатский Дом культуры, Кругловская сельская библиотека, администрация Кругловского сельского поселения и разместить на официальном сайте администрации Кругловского сельского поселения по адресу: </w:t>
      </w:r>
      <w:r w:rsidRPr="00FE23AA">
        <w:rPr>
          <w:sz w:val="26"/>
          <w:szCs w:val="26"/>
          <w:lang w:val="en-US"/>
        </w:rPr>
        <w:t>http</w:t>
      </w:r>
      <w:r w:rsidRPr="00FE23AA">
        <w:rPr>
          <w:sz w:val="26"/>
          <w:szCs w:val="26"/>
        </w:rPr>
        <w:t>://</w:t>
      </w:r>
      <w:r w:rsidRPr="00FE23AA">
        <w:rPr>
          <w:bCs/>
          <w:sz w:val="26"/>
          <w:szCs w:val="26"/>
        </w:rPr>
        <w:t xml:space="preserve"> </w:t>
      </w:r>
      <w:r w:rsidRPr="00FE23AA">
        <w:rPr>
          <w:sz w:val="26"/>
          <w:szCs w:val="26"/>
          <w:lang w:val="en-US"/>
        </w:rPr>
        <w:t>krugloe</w:t>
      </w:r>
      <w:r w:rsidRPr="00FE23AA">
        <w:rPr>
          <w:sz w:val="26"/>
          <w:szCs w:val="26"/>
        </w:rPr>
        <w:t>.kraadm.ru</w:t>
      </w:r>
    </w:p>
    <w:p w:rsidR="00BC2B34" w:rsidRPr="00FE23AA" w:rsidRDefault="00BC2B34" w:rsidP="00FE23AA">
      <w:pPr>
        <w:ind w:firstLine="709"/>
        <w:jc w:val="both"/>
        <w:rPr>
          <w:sz w:val="26"/>
          <w:szCs w:val="26"/>
        </w:rPr>
      </w:pPr>
      <w:r w:rsidRPr="00FE23AA">
        <w:rPr>
          <w:sz w:val="26"/>
          <w:szCs w:val="26"/>
        </w:rPr>
        <w:t>4. Настоящее постановление вступает в силу с момента обнародования.</w:t>
      </w:r>
    </w:p>
    <w:p w:rsidR="00BC2B34" w:rsidRDefault="00BC2B34" w:rsidP="00D51C4C">
      <w:pPr>
        <w:ind w:firstLine="709"/>
        <w:jc w:val="both"/>
        <w:rPr>
          <w:sz w:val="26"/>
          <w:szCs w:val="26"/>
        </w:rPr>
      </w:pPr>
    </w:p>
    <w:p w:rsidR="00BC2B34" w:rsidRDefault="00BC2B34" w:rsidP="00D51C4C">
      <w:pPr>
        <w:ind w:firstLine="709"/>
        <w:jc w:val="both"/>
        <w:rPr>
          <w:sz w:val="26"/>
          <w:szCs w:val="26"/>
        </w:rPr>
      </w:pPr>
    </w:p>
    <w:p w:rsidR="00BC2B34" w:rsidRDefault="00BC2B34" w:rsidP="00D51C4C">
      <w:pPr>
        <w:ind w:firstLine="709"/>
        <w:jc w:val="both"/>
        <w:rPr>
          <w:sz w:val="26"/>
          <w:szCs w:val="26"/>
        </w:rPr>
      </w:pPr>
    </w:p>
    <w:p w:rsidR="00BC2B34" w:rsidRDefault="00BC2B34" w:rsidP="00D51C4C">
      <w:pPr>
        <w:ind w:firstLine="709"/>
        <w:jc w:val="both"/>
        <w:rPr>
          <w:sz w:val="26"/>
          <w:szCs w:val="26"/>
        </w:rPr>
      </w:pPr>
    </w:p>
    <w:p w:rsidR="00BC2B34" w:rsidRDefault="00BC2B34" w:rsidP="00D51C4C">
      <w:pPr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5. Контроль за исполнением данного постановления возложить на заместителя глав</w:t>
      </w:r>
      <w:r>
        <w:rPr>
          <w:sz w:val="26"/>
          <w:szCs w:val="26"/>
        </w:rPr>
        <w:t>ы</w:t>
      </w:r>
      <w:r w:rsidRPr="00553396">
        <w:rPr>
          <w:sz w:val="26"/>
          <w:szCs w:val="26"/>
        </w:rPr>
        <w:t xml:space="preserve"> администрации Кр</w:t>
      </w:r>
      <w:r>
        <w:rPr>
          <w:sz w:val="26"/>
          <w:szCs w:val="26"/>
        </w:rPr>
        <w:t>угловск</w:t>
      </w:r>
      <w:r w:rsidRPr="00553396">
        <w:rPr>
          <w:sz w:val="26"/>
          <w:szCs w:val="26"/>
        </w:rPr>
        <w:t xml:space="preserve">ого сельского поселения </w:t>
      </w:r>
      <w:r>
        <w:rPr>
          <w:sz w:val="26"/>
          <w:szCs w:val="26"/>
        </w:rPr>
        <w:t>Сидоренко Л.М</w:t>
      </w:r>
    </w:p>
    <w:p w:rsidR="00BC2B34" w:rsidRDefault="00BC2B34" w:rsidP="00D51C4C">
      <w:pPr>
        <w:ind w:firstLine="709"/>
        <w:jc w:val="both"/>
        <w:rPr>
          <w:sz w:val="26"/>
          <w:szCs w:val="26"/>
        </w:rPr>
      </w:pPr>
    </w:p>
    <w:p w:rsidR="00BC2B34" w:rsidRDefault="00BC2B34" w:rsidP="00D723E7">
      <w:pPr>
        <w:ind w:left="-180" w:firstLine="709"/>
        <w:jc w:val="both"/>
        <w:rPr>
          <w:sz w:val="26"/>
          <w:szCs w:val="26"/>
        </w:rPr>
      </w:pPr>
    </w:p>
    <w:p w:rsidR="00BC2B34" w:rsidRDefault="00BC2B34" w:rsidP="00D51C4C">
      <w:pPr>
        <w:ind w:firstLine="709"/>
        <w:jc w:val="both"/>
        <w:rPr>
          <w:sz w:val="26"/>
          <w:szCs w:val="26"/>
        </w:rPr>
      </w:pPr>
    </w:p>
    <w:p w:rsidR="00BC2B34" w:rsidRPr="00461DDD" w:rsidRDefault="00BC2B34" w:rsidP="00461DDD">
      <w:pPr>
        <w:jc w:val="both"/>
        <w:rPr>
          <w:b/>
          <w:sz w:val="26"/>
          <w:szCs w:val="26"/>
        </w:rPr>
      </w:pPr>
      <w:r w:rsidRPr="00461DDD">
        <w:rPr>
          <w:b/>
          <w:sz w:val="26"/>
          <w:szCs w:val="26"/>
        </w:rPr>
        <w:t>Глава администрации</w:t>
      </w:r>
    </w:p>
    <w:p w:rsidR="00BC2B34" w:rsidRPr="00461DDD" w:rsidRDefault="00BC2B34" w:rsidP="00D723E7">
      <w:pPr>
        <w:rPr>
          <w:b/>
          <w:sz w:val="26"/>
          <w:szCs w:val="26"/>
        </w:rPr>
      </w:pPr>
      <w:r w:rsidRPr="00461DDD">
        <w:rPr>
          <w:b/>
          <w:sz w:val="26"/>
          <w:szCs w:val="26"/>
        </w:rPr>
        <w:t xml:space="preserve">Кругловского сельского поселения                            </w:t>
      </w:r>
      <w:r>
        <w:rPr>
          <w:b/>
          <w:sz w:val="26"/>
          <w:szCs w:val="26"/>
        </w:rPr>
        <w:t xml:space="preserve">             </w:t>
      </w:r>
      <w:r w:rsidRPr="00461DDD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</w:t>
      </w:r>
      <w:r w:rsidRPr="00461DDD">
        <w:rPr>
          <w:b/>
          <w:sz w:val="26"/>
          <w:szCs w:val="26"/>
        </w:rPr>
        <w:t>Д.Петрищев</w:t>
      </w:r>
    </w:p>
    <w:p w:rsidR="00BC2B34" w:rsidRPr="00461DDD" w:rsidRDefault="00BC2B34" w:rsidP="00D51C4C">
      <w:pPr>
        <w:ind w:firstLine="709"/>
        <w:jc w:val="both"/>
        <w:rPr>
          <w:b/>
          <w:sz w:val="26"/>
          <w:szCs w:val="26"/>
        </w:rPr>
      </w:pPr>
    </w:p>
    <w:p w:rsidR="00BC2B34" w:rsidRPr="00461DDD" w:rsidRDefault="00BC2B34" w:rsidP="00D51C4C">
      <w:pPr>
        <w:ind w:firstLine="709"/>
        <w:jc w:val="both"/>
        <w:rPr>
          <w:b/>
          <w:sz w:val="26"/>
          <w:szCs w:val="26"/>
        </w:rPr>
      </w:pPr>
    </w:p>
    <w:p w:rsidR="00BC2B34" w:rsidRPr="00553396" w:rsidRDefault="00BC2B34" w:rsidP="00D51C4C">
      <w:pPr>
        <w:ind w:firstLine="709"/>
        <w:jc w:val="both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Default="00BC2B34" w:rsidP="00FF2B41">
      <w:pPr>
        <w:ind w:left="3969"/>
        <w:jc w:val="center"/>
        <w:rPr>
          <w:sz w:val="26"/>
          <w:szCs w:val="26"/>
        </w:rPr>
      </w:pPr>
    </w:p>
    <w:p w:rsidR="00BC2B34" w:rsidRPr="00553396" w:rsidRDefault="00BC2B34" w:rsidP="00FF2B41">
      <w:pPr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t>Утвержден</w:t>
      </w:r>
      <w:r>
        <w:rPr>
          <w:sz w:val="26"/>
          <w:szCs w:val="26"/>
        </w:rPr>
        <w:t>:</w:t>
      </w:r>
    </w:p>
    <w:p w:rsidR="00BC2B34" w:rsidRDefault="00BC2B34" w:rsidP="00FF2B41">
      <w:pPr>
        <w:ind w:left="396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53396">
        <w:rPr>
          <w:sz w:val="26"/>
          <w:szCs w:val="26"/>
        </w:rPr>
        <w:t xml:space="preserve">постановлением администрации </w:t>
      </w:r>
    </w:p>
    <w:p w:rsidR="00BC2B34" w:rsidRPr="00553396" w:rsidRDefault="00BC2B34" w:rsidP="00FF2B41">
      <w:pPr>
        <w:ind w:left="396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53396">
        <w:rPr>
          <w:bCs/>
          <w:sz w:val="26"/>
          <w:szCs w:val="26"/>
        </w:rPr>
        <w:t>Кр</w:t>
      </w:r>
      <w:r>
        <w:rPr>
          <w:bCs/>
          <w:sz w:val="26"/>
          <w:szCs w:val="26"/>
        </w:rPr>
        <w:t>углов</w:t>
      </w:r>
      <w:r w:rsidRPr="00553396">
        <w:rPr>
          <w:bCs/>
          <w:sz w:val="26"/>
          <w:szCs w:val="26"/>
        </w:rPr>
        <w:t>ского сельского поселения</w:t>
      </w:r>
    </w:p>
    <w:p w:rsidR="00BC2B34" w:rsidRPr="00553396" w:rsidRDefault="00BC2B34" w:rsidP="00FF2B41">
      <w:pPr>
        <w:pStyle w:val="NormalWeb"/>
        <w:shd w:val="clear" w:color="auto" w:fill="FFFFFF"/>
        <w:spacing w:after="0"/>
        <w:ind w:left="396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3396">
        <w:rPr>
          <w:sz w:val="26"/>
          <w:szCs w:val="26"/>
        </w:rPr>
        <w:t>от «</w:t>
      </w:r>
      <w:r>
        <w:rPr>
          <w:sz w:val="26"/>
          <w:szCs w:val="26"/>
        </w:rPr>
        <w:t>01</w:t>
      </w:r>
      <w:r w:rsidRPr="00553396">
        <w:rPr>
          <w:sz w:val="26"/>
          <w:szCs w:val="26"/>
        </w:rPr>
        <w:t>»</w:t>
      </w:r>
      <w:r>
        <w:rPr>
          <w:sz w:val="26"/>
          <w:szCs w:val="26"/>
        </w:rPr>
        <w:t xml:space="preserve"> марта </w:t>
      </w:r>
      <w:smartTag w:uri="urn:schemas-microsoft-com:office:smarttags" w:element="metricconverter">
        <w:smartTagPr>
          <w:attr w:name="ProductID" w:val="2018 г"/>
        </w:smartTagPr>
        <w:r w:rsidRPr="00553396">
          <w:rPr>
            <w:sz w:val="26"/>
            <w:szCs w:val="26"/>
          </w:rPr>
          <w:t>201</w:t>
        </w:r>
        <w:r>
          <w:rPr>
            <w:sz w:val="26"/>
            <w:szCs w:val="26"/>
          </w:rPr>
          <w:t>8</w:t>
        </w:r>
        <w:r w:rsidRPr="00553396">
          <w:rPr>
            <w:sz w:val="26"/>
            <w:szCs w:val="26"/>
          </w:rPr>
          <w:t xml:space="preserve"> г</w:t>
        </w:r>
      </w:smartTag>
      <w:r w:rsidRPr="00553396">
        <w:rPr>
          <w:sz w:val="26"/>
          <w:szCs w:val="26"/>
        </w:rPr>
        <w:t xml:space="preserve">. № </w:t>
      </w:r>
      <w:r>
        <w:rPr>
          <w:sz w:val="26"/>
          <w:szCs w:val="26"/>
        </w:rPr>
        <w:t>6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jc w:val="center"/>
        <w:rPr>
          <w:sz w:val="26"/>
          <w:szCs w:val="26"/>
        </w:rPr>
      </w:pPr>
    </w:p>
    <w:p w:rsidR="00BC2B34" w:rsidRPr="00553396" w:rsidRDefault="00BC2B34" w:rsidP="00AB02F1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ПОЛОЖЕНИЕ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о порядке осуществления мониторинга федерального законодательства, законодательства Белгородской области и ревизии муниципальных правовых актов администрации Кр</w:t>
      </w:r>
      <w:r>
        <w:rPr>
          <w:b/>
          <w:sz w:val="26"/>
          <w:szCs w:val="26"/>
        </w:rPr>
        <w:t>углов</w:t>
      </w:r>
      <w:r w:rsidRPr="00553396">
        <w:rPr>
          <w:b/>
          <w:sz w:val="26"/>
          <w:szCs w:val="26"/>
        </w:rPr>
        <w:t>ского сельского поселения на соответствие вновь принятым нормативным правовым актам Российской Федерации и Белгородской области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jc w:val="center"/>
        <w:rPr>
          <w:sz w:val="26"/>
          <w:szCs w:val="26"/>
        </w:rPr>
      </w:pPr>
    </w:p>
    <w:p w:rsidR="00BC2B34" w:rsidRPr="00553396" w:rsidRDefault="00BC2B34" w:rsidP="00AB02F1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1. Общие положения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1.1. Настоящее Положение определяет порядок осуществления мониторинга федерального законодательства, законодательства Белгородской области и ревизии муниципальных правовых актов на соответствие вновь принятым нормативным правовым актам Российской Федерации и Белгородской области.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1.2. Мониторинг федерального законодательства, законодательства Белгородской области и ревизия муниципальных правовых актов на соответствие вновь принятым нормативным правовым актам Российской Федерации и Белгородской области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Белгородской области, муниципальных правовых актов принятых на местном уровне.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1.3. Мониторинг федерального законодательства, законодательства Белгородской области и ревизия муниципальных правовых актов осуществляется органами и должностными лицами местного самоуправления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по вопросам, относящимся к их компетенции.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1.4. Принципами проведения мониторинга федерального законодательства, законодательства Белгородской области и ревизии муниципальных правовых актов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являются: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 законность;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 полнота анализа нормативных правовых актов;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 актуальность и достоверность информации;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 обоснованность выводов;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профессионализм лиц, осуществляющих мониторинг федерального законодательства, законодательства Белгородской области и ревизию муниципальных правовых актов на соответствие вновь принятым нормативным правовым актам Российской Федерации и Белгородской области;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ответственность за результат мониторинга федерального законодательства, законодательства Белгородской области и ревизию муниципальных правовых актов на соответствие вновь принятым нормативным правовым актам Российской Федерации и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2. Мониторинг федерального законодательства, законодательства Белгородской области и ревизии муниципальных правовых актов на соответствие вновь принятым нормативным правовым актам Российской Федерации и Белгородской области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2.1. Мониторинг федерального законодательства, законодательства Белгородской области и ревизия муниципальных правовых актов проводится администрацией К</w:t>
      </w:r>
      <w:r>
        <w:rPr>
          <w:sz w:val="26"/>
          <w:szCs w:val="26"/>
        </w:rPr>
        <w:t>руглов</w:t>
      </w:r>
      <w:r w:rsidRPr="00553396">
        <w:rPr>
          <w:sz w:val="26"/>
          <w:szCs w:val="26"/>
        </w:rPr>
        <w:t>ского сельского поселения постоянно.</w:t>
      </w:r>
    </w:p>
    <w:p w:rsidR="00BC2B34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2.2. По результатам проведения мониторинга федерального законодательства, законодательства Белгородской области и ревизии муниципальных правовых актов администрации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администрации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за тридцать календарных дней до окончания текущего квартала.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Представляемый обзор должен отвечать требованиям актуальности, полноты и достоверности сведений.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К обзору прилагается информация в виде таблиц или перечней действующих нормативных правовых актов Российской Федерации, Белгородской области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2.3. Обзор законодательства включает в себя следующие разделы: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введение;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анализ федерального законодательства, законодательства Белгородской области в соответствующей сфере правового регулирования;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полномочия органа местного самоуправления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в соответствующей сфере правового регулирования;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анализ действующих муниципальных правовых актов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в соответствующей сфере правоотношений;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выводы.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2.4. В разделе «Введение» обосновывается необходимость проведения мониторинга федерального законодательства, законодательства Белгородской области и ревизии муниципальных правовых актов в соответствующей сфере общественных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 В разделе «Анализ федерального законодательства, законодательства Белгородской области в соответствующей сфере правового регулирования»: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2.5.1. Указывается предмет и состояние правового регулирования в соответствующей сфере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2.5.2. В случае повторного проведения мониторинга федерального законодательства, законодательства Белгородской области и ревизии муниципальных правовых актов на соответствие вновь принятым нормативным правовым актам федерального законодательства, законодательства Белгородской области в конкретной сфере правового регулирования в обзоре также отражается динамика развития федерального законодательства, законодательства Белгородской области за рассматриваемый период (квартал, полугодие, год).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Белгородской области, нормативных актах Главы и Правительства Белгородской области, органов исполнительной власти Белгородской области об устранении ранее отмечавшихся пробелов и (или) коллизий федерального законодательства, законодательства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2.6. В разделе «Полномочия органа местного самоуправления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в соответствующей сфере правового регулирования»: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2.6.1. Определяются полномочия администрации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в соответствующей сфере правоотношений, предоставленным федеральным законодательством, законодательством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При возможности рекомендуется указывать исчерпывающий перечень полномочий администрации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поселения.</w:t>
      </w:r>
    </w:p>
    <w:p w:rsidR="00BC2B34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Данныеполномочия обосновываются ссылками на конкретные статьи федеральных правовых актов, нормативных правовых актов Белгородской области с указанием их реквизитов.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2.6.2. В случае повторного проведения мониторинга федерального законодательства, законодательства Белгородской области и ревизии муниципальных правовых актов администрации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Белгородской области органу местного самоуправления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 В разделе «Анализ действующих муниципальных правовых актов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в соответствующей сфере правоотношений»: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2.7.1. Дается оценка реализации органом местного самоуправления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полномочий, предоставляемых федеральным законодательством, законодательством Белгородской области, по принятию акта, а также соответствия федеральному законодательству, законодательству Белгородской области муниципальных прав</w:t>
      </w:r>
      <w:r>
        <w:rPr>
          <w:sz w:val="26"/>
          <w:szCs w:val="26"/>
        </w:rPr>
        <w:t xml:space="preserve">овых актов администрации Кругловского </w:t>
      </w:r>
      <w:r w:rsidRPr="00553396">
        <w:rPr>
          <w:sz w:val="26"/>
          <w:szCs w:val="26"/>
        </w:rPr>
        <w:t>сельского поселения в соответствующей сфере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2.7.2. Определяется состояние правового регулирования в администрации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в соответствующей сфере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Указывается количество действующих муниципальных правовых актов администрации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в соответствующей сфере.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Оцениваются муниципальные правовые акты администрации Кр</w:t>
      </w:r>
      <w:r>
        <w:rPr>
          <w:sz w:val="26"/>
          <w:szCs w:val="26"/>
        </w:rPr>
        <w:t>угловско</w:t>
      </w:r>
      <w:r w:rsidRPr="00553396">
        <w:rPr>
          <w:sz w:val="26"/>
          <w:szCs w:val="26"/>
        </w:rPr>
        <w:t>го сельского поселения, полнота и достаточность реализаций в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полномочий в соответствующей сфере правоотношений, предоставленных федеральным законодательством, законодательством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обзоре также указываются правовые пробелы в действующих муниципальных правовых актах администрации Красненского сельского поселения в соответствующей сфере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Пробелы в правовом регулировании отражаются с учетом указанной в обзоре оценки реализации администрацией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полномочий, предоставляемых федеральным законодательством, законодательством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2.7.3. В случае повторного проведения мониторинга федерального законодательства, законодательства Белгородской области и ревизии муниципальных правовых актов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 на соответствие вновь принятым нормативным правовым актам в конкретной сфере правового регулирования, также отражается динамика состояния правового регулирования в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за рассматриваемый период (квартал, полугодие, год).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данной информации указываются полномочия администрации Красненского сельского поселения, урегулированные федеральным законодательством, законодательством Белгородской области,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2.7.4.Кроме того, отражаются следующие количественные показатели: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принятых органом местного муниципальных правовых актов за рассматриваемый период (квартал, полугодие, год);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действовавших муниципальных правовых актов на момент проведения мониторинга федерального законодательства, законодательства Белгородской области и ревизии муниципальных правовых актов на соответствие вновь принятым нормативным правовым актам.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2.7.5. 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разделе «Выводы» включаются предложения о совершенствовании федерального законодательства, законодательства Белгородской области и муниципальных правовых актов с указанием перечня муниципальных правовых актов, подлежащих разработке, сроков и ответственных лиц администрации Кр</w:t>
      </w:r>
      <w:r>
        <w:rPr>
          <w:sz w:val="26"/>
          <w:szCs w:val="26"/>
        </w:rPr>
        <w:t>углов</w:t>
      </w:r>
      <w:r w:rsidRPr="00553396">
        <w:rPr>
          <w:sz w:val="26"/>
          <w:szCs w:val="26"/>
        </w:rPr>
        <w:t>ского сельского поселения.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3. Координация деятельности по мониторингу федерального законодательства, законодательства Белгородской области и ревизии муниципальных правовых актов на соответствие вновь принятым нормативным правовым актам Российской Федерации и Белгородской области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Координация деятельности по мониторингу федерального законодательства, законодательства Белгородской области и ревизии муниципальных правовых актов Белгородской области осуществляется администрацией Кр</w:t>
      </w:r>
      <w:r>
        <w:rPr>
          <w:sz w:val="26"/>
          <w:szCs w:val="26"/>
        </w:rPr>
        <w:t>угловс</w:t>
      </w:r>
      <w:r w:rsidRPr="00553396">
        <w:rPr>
          <w:sz w:val="26"/>
          <w:szCs w:val="26"/>
        </w:rPr>
        <w:t>кого сельского поселения путем: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подготовки и разработки проектов муниципальных правовых актов и контроля за их исполнением;</w:t>
      </w:r>
    </w:p>
    <w:p w:rsidR="00BC2B34" w:rsidRPr="00553396" w:rsidRDefault="00BC2B34" w:rsidP="00AB02F1">
      <w:pPr>
        <w:pStyle w:val="NormalWe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представления информации о вновь принятых федеральных законов, законов Белгородской области и изменениях внесенных в федеральные законы, законы Белгородской области.</w:t>
      </w:r>
    </w:p>
    <w:p w:rsidR="00BC2B34" w:rsidRDefault="00BC2B34" w:rsidP="00AB02F1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</w:p>
    <w:p w:rsidR="00BC2B34" w:rsidRPr="00553396" w:rsidRDefault="00BC2B34" w:rsidP="00AB02F1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Мониторинг федерального законодательства, законодательства Белгородской области и ревизии муниципальных правовых актов на соответствие вновь принятым нормативным правовым актам</w:t>
      </w:r>
    </w:p>
    <w:p w:rsidR="00BC2B34" w:rsidRDefault="00BC2B34" w:rsidP="00AB02F1">
      <w:pPr>
        <w:pStyle w:val="NormalWeb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Российской Федерации и Белгородской области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8"/>
        <w:gridCol w:w="4698"/>
        <w:gridCol w:w="2168"/>
        <w:gridCol w:w="2337"/>
      </w:tblGrid>
      <w:tr w:rsidR="00BC2B34" w:rsidRPr="00553396" w:rsidTr="00A80AD7">
        <w:trPr>
          <w:trHeight w:val="405"/>
        </w:trPr>
        <w:tc>
          <w:tcPr>
            <w:tcW w:w="360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 </w:t>
            </w:r>
          </w:p>
        </w:tc>
        <w:tc>
          <w:tcPr>
            <w:tcW w:w="4607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Содержание</w:t>
            </w:r>
          </w:p>
        </w:tc>
      </w:tr>
      <w:tr w:rsidR="00BC2B34" w:rsidRPr="00553396" w:rsidTr="00A80AD7">
        <w:trPr>
          <w:trHeight w:val="840"/>
        </w:trPr>
        <w:tc>
          <w:tcPr>
            <w:tcW w:w="360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07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ОБЗОР ЗАКОНОДАТЕЛЬСТВА</w:t>
            </w:r>
          </w:p>
        </w:tc>
        <w:tc>
          <w:tcPr>
            <w:tcW w:w="2126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Мониторинг и ревизия за «_» квартал 20___ г.</w:t>
            </w:r>
          </w:p>
        </w:tc>
        <w:tc>
          <w:tcPr>
            <w:tcW w:w="2292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Повторный мониторинг и ревизия за «_» квартал 20__ г.</w:t>
            </w:r>
          </w:p>
        </w:tc>
      </w:tr>
      <w:tr w:rsidR="00BC2B34" w:rsidRPr="00553396" w:rsidTr="00A80AD7">
        <w:trPr>
          <w:trHeight w:val="405"/>
        </w:trPr>
        <w:tc>
          <w:tcPr>
            <w:tcW w:w="360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1</w:t>
            </w:r>
          </w:p>
        </w:tc>
        <w:tc>
          <w:tcPr>
            <w:tcW w:w="4607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ind w:left="212" w:right="178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Введение</w:t>
            </w:r>
          </w:p>
        </w:tc>
        <w:tc>
          <w:tcPr>
            <w:tcW w:w="2126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&lt;1&gt;</w:t>
            </w:r>
          </w:p>
        </w:tc>
        <w:tc>
          <w:tcPr>
            <w:tcW w:w="2292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&lt;1&gt;</w:t>
            </w:r>
          </w:p>
        </w:tc>
      </w:tr>
      <w:tr w:rsidR="00BC2B34" w:rsidRPr="00553396" w:rsidTr="00A80AD7">
        <w:trPr>
          <w:trHeight w:val="1380"/>
        </w:trPr>
        <w:tc>
          <w:tcPr>
            <w:tcW w:w="360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2</w:t>
            </w:r>
          </w:p>
        </w:tc>
        <w:tc>
          <w:tcPr>
            <w:tcW w:w="4607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Анализ федерального законодательства, законодательства Белгородской области в соответствующей сфере правового регулирования</w:t>
            </w:r>
          </w:p>
        </w:tc>
        <w:tc>
          <w:tcPr>
            <w:tcW w:w="2126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&lt;2&gt;</w:t>
            </w:r>
          </w:p>
        </w:tc>
        <w:tc>
          <w:tcPr>
            <w:tcW w:w="2292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&lt;2&gt;</w:t>
            </w:r>
          </w:p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&lt;3&gt;</w:t>
            </w:r>
          </w:p>
        </w:tc>
      </w:tr>
      <w:tr w:rsidR="00BC2B34" w:rsidRPr="00553396" w:rsidTr="00A80AD7">
        <w:trPr>
          <w:trHeight w:val="1140"/>
        </w:trPr>
        <w:tc>
          <w:tcPr>
            <w:tcW w:w="360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3</w:t>
            </w:r>
          </w:p>
        </w:tc>
        <w:tc>
          <w:tcPr>
            <w:tcW w:w="4607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126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&lt;4&gt;</w:t>
            </w:r>
          </w:p>
        </w:tc>
        <w:tc>
          <w:tcPr>
            <w:tcW w:w="2292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&lt;4&gt;</w:t>
            </w:r>
          </w:p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&lt;5&gt;</w:t>
            </w:r>
          </w:p>
        </w:tc>
      </w:tr>
      <w:tr w:rsidR="00BC2B34" w:rsidRPr="00553396" w:rsidTr="00A80AD7">
        <w:trPr>
          <w:trHeight w:val="1140"/>
        </w:trPr>
        <w:tc>
          <w:tcPr>
            <w:tcW w:w="360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4</w:t>
            </w:r>
          </w:p>
        </w:tc>
        <w:tc>
          <w:tcPr>
            <w:tcW w:w="4607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Анализ действующих муниципальных правовых актов в соответствующей сфере правоотношений</w:t>
            </w:r>
          </w:p>
        </w:tc>
        <w:tc>
          <w:tcPr>
            <w:tcW w:w="2126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&lt;6&gt;</w:t>
            </w:r>
          </w:p>
        </w:tc>
        <w:tc>
          <w:tcPr>
            <w:tcW w:w="2292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&lt;6&gt;</w:t>
            </w:r>
          </w:p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&lt;7&gt;</w:t>
            </w:r>
          </w:p>
        </w:tc>
      </w:tr>
      <w:tr w:rsidR="00BC2B34" w:rsidRPr="00553396" w:rsidTr="00A80AD7">
        <w:trPr>
          <w:trHeight w:val="420"/>
        </w:trPr>
        <w:tc>
          <w:tcPr>
            <w:tcW w:w="360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5</w:t>
            </w:r>
          </w:p>
        </w:tc>
        <w:tc>
          <w:tcPr>
            <w:tcW w:w="4607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ind w:left="212" w:right="178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Выводы</w:t>
            </w:r>
          </w:p>
        </w:tc>
        <w:tc>
          <w:tcPr>
            <w:tcW w:w="2126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&lt;8&gt;</w:t>
            </w:r>
          </w:p>
        </w:tc>
        <w:tc>
          <w:tcPr>
            <w:tcW w:w="2292" w:type="dxa"/>
            <w:vAlign w:val="center"/>
          </w:tcPr>
          <w:p w:rsidR="00BC2B34" w:rsidRPr="00553396" w:rsidRDefault="00BC2B34" w:rsidP="00A80AD7">
            <w:pPr>
              <w:pStyle w:val="NormalWeb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&lt;8&gt;</w:t>
            </w:r>
          </w:p>
        </w:tc>
      </w:tr>
    </w:tbl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&lt;1&gt; Обоснования необходимости проведения мониторинга федерального законодательства, законодательства Белгородской области и ревизии муниципальных правовых актов в соответствующей сфере общественных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&lt;2&gt; Предмет и состояние правового регулирования в соответствующей сфере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&lt;3&gt; Динамика развития федерального законодательства, законодательства Белгородской области 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исполнительной власти, законах Белгородской области, нормативных актах Главы и Правительства Белгородской области, органов исполнительной власти Белгородской области об устранении ранее отмечавшихся пробелов и (или) коллизий федерального законодательства, законодательства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&lt;4&gt; Полномочия муниципального образования в соответствующей сфере правоотношений, предоставленным федеральным законодательством, законодательством Белгородской области. Перечень полномочий муниципального образования со ссылками на статьи и реквизиты правовых актов.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&lt;5&gt; Динамика предоставления федеральным законодательством, законодательством Белгородской области 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&lt;6&gt; Анализ включает следующее: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1) Оценка реализации органом местного самоуправления муниципального образования полномочий, предоставляемых федеральным законодательством, законодательством Белгородской области, по принятию акта, а также соответствия федеральному законодательству, законодательству Белгородской области муниципальных правовых актов муниципального образования в соответствующей сфере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2) 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законодательством, законодательством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Пробелы в правовом регулировании отражаются с учетом указанной в обзоре оценки реализации муниципальным образованием полномочий, предоставляемых федеральным законодательством, законодательством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3)Количественные показатели: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принятых органом местного муниципальных правовых актов за рассматриваемый период (квартал, полугодие, год);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действовавших муниципальных правовых актов на момент проведения мониторинга федерального законодательства, законодательства Белгородской области и ревизии муниципальных правовых актов на соответствие вновь принятым нормативным правовым актам.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4)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Белгородской области.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&lt;7&gt; Динамика состояния правового регулирования в муниципальном образовании за рассматриваемый период (квартал, полугодие, год). Полномочия муниципального образовании, урегулированные федеральным законодательством, законодательством Белгородской области,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BC2B34" w:rsidRPr="00553396" w:rsidRDefault="00BC2B34" w:rsidP="00A80AD7">
      <w:pPr>
        <w:pStyle w:val="NormalWeb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&lt;8&gt; Предложения о совершенствовании федерального законодательства, законодательства Белгородской области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sectPr w:rsidR="00BC2B34" w:rsidRPr="00553396" w:rsidSect="00D723E7">
      <w:headerReference w:type="even" r:id="rId7"/>
      <w:headerReference w:type="default" r:id="rId8"/>
      <w:pgSz w:w="11906" w:h="16838"/>
      <w:pgMar w:top="567" w:right="926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34" w:rsidRDefault="00BC2B34">
      <w:r>
        <w:separator/>
      </w:r>
    </w:p>
  </w:endnote>
  <w:endnote w:type="continuationSeparator" w:id="0">
    <w:p w:rsidR="00BC2B34" w:rsidRDefault="00BC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34" w:rsidRDefault="00BC2B34">
      <w:r>
        <w:separator/>
      </w:r>
    </w:p>
  </w:footnote>
  <w:footnote w:type="continuationSeparator" w:id="0">
    <w:p w:rsidR="00BC2B34" w:rsidRDefault="00BC2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34" w:rsidRDefault="00BC2B34" w:rsidP="00F875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2B34" w:rsidRDefault="00BC2B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34" w:rsidRDefault="00BC2B34" w:rsidP="00F875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C2B34" w:rsidRDefault="00BC2B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B0F"/>
    <w:rsid w:val="0001506E"/>
    <w:rsid w:val="00037399"/>
    <w:rsid w:val="000408AB"/>
    <w:rsid w:val="000608B5"/>
    <w:rsid w:val="00163C51"/>
    <w:rsid w:val="00173E4F"/>
    <w:rsid w:val="00177415"/>
    <w:rsid w:val="00197612"/>
    <w:rsid w:val="0022330D"/>
    <w:rsid w:val="002B1B0F"/>
    <w:rsid w:val="002D31CF"/>
    <w:rsid w:val="002F4D33"/>
    <w:rsid w:val="00312378"/>
    <w:rsid w:val="003530A1"/>
    <w:rsid w:val="0035313B"/>
    <w:rsid w:val="003A55B0"/>
    <w:rsid w:val="00437D20"/>
    <w:rsid w:val="00461DDD"/>
    <w:rsid w:val="0047111F"/>
    <w:rsid w:val="004746D3"/>
    <w:rsid w:val="00485674"/>
    <w:rsid w:val="0049453D"/>
    <w:rsid w:val="004B62E0"/>
    <w:rsid w:val="004D6DF4"/>
    <w:rsid w:val="00553396"/>
    <w:rsid w:val="00555B5C"/>
    <w:rsid w:val="0056285F"/>
    <w:rsid w:val="00601998"/>
    <w:rsid w:val="00664F10"/>
    <w:rsid w:val="0069738A"/>
    <w:rsid w:val="006C7009"/>
    <w:rsid w:val="006E262D"/>
    <w:rsid w:val="00733FF5"/>
    <w:rsid w:val="00757AB5"/>
    <w:rsid w:val="007905BB"/>
    <w:rsid w:val="007D638C"/>
    <w:rsid w:val="008338A0"/>
    <w:rsid w:val="00847AA5"/>
    <w:rsid w:val="00871CCE"/>
    <w:rsid w:val="00877BE6"/>
    <w:rsid w:val="008E102E"/>
    <w:rsid w:val="00966245"/>
    <w:rsid w:val="00985448"/>
    <w:rsid w:val="009900BD"/>
    <w:rsid w:val="009932B6"/>
    <w:rsid w:val="009E56FE"/>
    <w:rsid w:val="009F1DB3"/>
    <w:rsid w:val="00A35FE0"/>
    <w:rsid w:val="00A44DD5"/>
    <w:rsid w:val="00A80AD7"/>
    <w:rsid w:val="00AB02F1"/>
    <w:rsid w:val="00B529DF"/>
    <w:rsid w:val="00B6493F"/>
    <w:rsid w:val="00BC2B34"/>
    <w:rsid w:val="00BF116C"/>
    <w:rsid w:val="00C04C16"/>
    <w:rsid w:val="00C332BB"/>
    <w:rsid w:val="00C73A02"/>
    <w:rsid w:val="00C87F8B"/>
    <w:rsid w:val="00C94FE6"/>
    <w:rsid w:val="00CA5DF7"/>
    <w:rsid w:val="00CB2EE9"/>
    <w:rsid w:val="00CC0786"/>
    <w:rsid w:val="00CC1744"/>
    <w:rsid w:val="00CC270A"/>
    <w:rsid w:val="00CE185B"/>
    <w:rsid w:val="00D073F2"/>
    <w:rsid w:val="00D51C4C"/>
    <w:rsid w:val="00D723E7"/>
    <w:rsid w:val="00D86BA6"/>
    <w:rsid w:val="00DA717F"/>
    <w:rsid w:val="00DB0BEE"/>
    <w:rsid w:val="00DC1390"/>
    <w:rsid w:val="00DC3E1D"/>
    <w:rsid w:val="00DC49C2"/>
    <w:rsid w:val="00E370A7"/>
    <w:rsid w:val="00E40B03"/>
    <w:rsid w:val="00EB6F34"/>
    <w:rsid w:val="00EC5231"/>
    <w:rsid w:val="00F07474"/>
    <w:rsid w:val="00F277EF"/>
    <w:rsid w:val="00F31ECA"/>
    <w:rsid w:val="00F44727"/>
    <w:rsid w:val="00F675B2"/>
    <w:rsid w:val="00F87572"/>
    <w:rsid w:val="00FA10CD"/>
    <w:rsid w:val="00FD27A3"/>
    <w:rsid w:val="00FE23AA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2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1B0F"/>
    <w:rPr>
      <w:rFonts w:cs="Times New Roman"/>
      <w:color w:val="04348A"/>
      <w:u w:val="single"/>
    </w:rPr>
  </w:style>
  <w:style w:type="paragraph" w:styleId="NormalWeb">
    <w:name w:val="Normal (Web)"/>
    <w:basedOn w:val="Normal"/>
    <w:uiPriority w:val="99"/>
    <w:rsid w:val="002B1B0F"/>
    <w:pPr>
      <w:spacing w:after="15"/>
    </w:pPr>
  </w:style>
  <w:style w:type="paragraph" w:customStyle="1" w:styleId="Style1">
    <w:name w:val="Style1"/>
    <w:basedOn w:val="Normal"/>
    <w:uiPriority w:val="99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AB02F1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B02F1"/>
    <w:rPr>
      <w:rFonts w:ascii="Times New Roman" w:hAnsi="Times New Roman"/>
      <w:b/>
      <w:sz w:val="26"/>
    </w:rPr>
  </w:style>
  <w:style w:type="paragraph" w:customStyle="1" w:styleId="Style5">
    <w:name w:val="Style5"/>
    <w:basedOn w:val="Normal"/>
    <w:uiPriority w:val="99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AB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E23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139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E23AA"/>
    <w:rPr>
      <w:rFonts w:cs="Times New Roman"/>
    </w:rPr>
  </w:style>
  <w:style w:type="character" w:customStyle="1" w:styleId="TitleChar1">
    <w:name w:val="Title Char1"/>
    <w:uiPriority w:val="99"/>
    <w:locked/>
    <w:rsid w:val="00B6493F"/>
    <w:rPr>
      <w:b/>
      <w:sz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B6493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C3E1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45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45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4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8</Pages>
  <Words>2704</Words>
  <Characters>15418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Резниченко</dc:creator>
  <cp:keywords/>
  <dc:description/>
  <cp:lastModifiedBy>User</cp:lastModifiedBy>
  <cp:revision>13</cp:revision>
  <cp:lastPrinted>2018-03-07T08:51:00Z</cp:lastPrinted>
  <dcterms:created xsi:type="dcterms:W3CDTF">2018-01-09T08:57:00Z</dcterms:created>
  <dcterms:modified xsi:type="dcterms:W3CDTF">2018-03-07T08:57:00Z</dcterms:modified>
</cp:coreProperties>
</file>